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6328" w14:textId="77777777" w:rsidR="00A63586" w:rsidRPr="00A63586" w:rsidRDefault="00A63586" w:rsidP="00A63586">
      <w:pPr>
        <w:pStyle w:val="Heading1"/>
      </w:pPr>
      <w:r w:rsidRPr="00A63586">
        <w:t>Patrick Norris Community Park</w:t>
      </w:r>
      <w:r w:rsidRPr="00A63586">
        <w:t xml:space="preserve"> Upgrades.</w:t>
      </w:r>
    </w:p>
    <w:p w14:paraId="55C3F445" w14:textId="77777777" w:rsidR="00A63586" w:rsidRPr="00A63586" w:rsidRDefault="00A63586" w:rsidP="00A63586">
      <w:pPr>
        <w:spacing w:line="276" w:lineRule="auto"/>
        <w:jc w:val="both"/>
        <w:rPr>
          <w:rFonts w:cstheme="minorHAnsi"/>
        </w:rPr>
      </w:pPr>
    </w:p>
    <w:p w14:paraId="4BCE252F" w14:textId="7B197872" w:rsidR="00A63586" w:rsidRDefault="00A63586" w:rsidP="00A63586">
      <w:pPr>
        <w:spacing w:line="276" w:lineRule="auto"/>
        <w:jc w:val="both"/>
        <w:rPr>
          <w:rFonts w:cstheme="minorHAnsi"/>
        </w:rPr>
      </w:pPr>
      <w:r w:rsidRPr="00A63586">
        <w:rPr>
          <w:rFonts w:cstheme="minorHAnsi"/>
        </w:rPr>
        <w:t xml:space="preserve">Thanks to a successful application to the Investing </w:t>
      </w:r>
      <w:r w:rsidRPr="00A63586">
        <w:rPr>
          <w:rFonts w:cstheme="minorHAnsi"/>
        </w:rPr>
        <w:t>in</w:t>
      </w:r>
      <w:r w:rsidRPr="00A63586">
        <w:rPr>
          <w:rFonts w:cstheme="minorHAnsi"/>
        </w:rPr>
        <w:t xml:space="preserve"> Canada Infrastructure Program,</w:t>
      </w:r>
      <w:r>
        <w:rPr>
          <w:rFonts w:cstheme="minorHAnsi"/>
        </w:rPr>
        <w:t xml:space="preserve"> federal and provincial funding has been awarded to Howe Island. This will provide a multifaceted recreational hub that will serve all age groups</w:t>
      </w:r>
      <w:r>
        <w:rPr>
          <w:rFonts w:cstheme="minorHAnsi"/>
        </w:rPr>
        <w:t xml:space="preserve"> on Howe Island</w:t>
      </w:r>
      <w:r>
        <w:rPr>
          <w:rFonts w:cstheme="minorHAnsi"/>
        </w:rPr>
        <w:t xml:space="preserve">. </w:t>
      </w:r>
    </w:p>
    <w:p w14:paraId="47D05F90" w14:textId="77777777" w:rsidR="00A63586" w:rsidRDefault="00A63586" w:rsidP="00A63586">
      <w:pPr>
        <w:spacing w:line="276" w:lineRule="auto"/>
        <w:jc w:val="both"/>
        <w:rPr>
          <w:rFonts w:cstheme="minorHAnsi"/>
        </w:rPr>
      </w:pPr>
    </w:p>
    <w:p w14:paraId="74311370" w14:textId="77777777" w:rsidR="00A63586" w:rsidRDefault="00A63586" w:rsidP="00A63586">
      <w:pPr>
        <w:pStyle w:val="BodyText"/>
        <w:spacing w:before="1" w:line="276" w:lineRule="auto"/>
        <w:ind w:right="3636"/>
        <w:jc w:val="both"/>
        <w:rPr>
          <w:rFonts w:asciiTheme="minorHAnsi" w:hAnsiTheme="minorHAnsi" w:cstheme="minorHAnsi"/>
          <w:color w:val="2D2D2D"/>
          <w:w w:val="105"/>
          <w:sz w:val="24"/>
          <w:szCs w:val="24"/>
        </w:rPr>
      </w:pPr>
      <w:r>
        <w:rPr>
          <w:rFonts w:asciiTheme="minorHAnsi" w:hAnsiTheme="minorHAnsi" w:cstheme="minorHAnsi"/>
          <w:color w:val="2D2D2D"/>
          <w:w w:val="105"/>
          <w:sz w:val="24"/>
          <w:szCs w:val="24"/>
        </w:rPr>
        <w:t>Tennis</w:t>
      </w:r>
      <w:r>
        <w:rPr>
          <w:rFonts w:asciiTheme="minorHAnsi" w:hAnsiTheme="minorHAnsi" w:cstheme="minorHAnsi"/>
          <w:color w:val="2D2D2D"/>
          <w:w w:val="105"/>
          <w:sz w:val="24"/>
          <w:szCs w:val="24"/>
        </w:rPr>
        <w:t xml:space="preserve"> Court</w:t>
      </w:r>
    </w:p>
    <w:p w14:paraId="1FEEFB92" w14:textId="6DB34660" w:rsidR="00A63586" w:rsidRDefault="00A63586" w:rsidP="00A63586">
      <w:pPr>
        <w:pStyle w:val="BodyText"/>
        <w:spacing w:before="1" w:line="276" w:lineRule="auto"/>
        <w:ind w:right="3636"/>
        <w:jc w:val="both"/>
        <w:rPr>
          <w:rFonts w:asciiTheme="minorHAnsi" w:hAnsiTheme="minorHAnsi" w:cstheme="minorHAnsi"/>
          <w:color w:val="2D2D2D"/>
          <w:w w:val="105"/>
          <w:sz w:val="24"/>
          <w:szCs w:val="24"/>
        </w:rPr>
      </w:pPr>
      <w:r>
        <w:rPr>
          <w:rFonts w:asciiTheme="minorHAnsi" w:hAnsiTheme="minorHAnsi" w:cstheme="minorHAnsi"/>
          <w:color w:val="2D2D2D"/>
          <w:w w:val="105"/>
          <w:sz w:val="24"/>
          <w:szCs w:val="24"/>
        </w:rPr>
        <w:t>P</w:t>
      </w:r>
      <w:r>
        <w:rPr>
          <w:rFonts w:asciiTheme="minorHAnsi" w:hAnsiTheme="minorHAnsi" w:cstheme="minorHAnsi"/>
          <w:color w:val="2D2D2D"/>
          <w:w w:val="105"/>
          <w:sz w:val="24"/>
          <w:szCs w:val="24"/>
        </w:rPr>
        <w:t>ickleball court</w:t>
      </w:r>
      <w:r>
        <w:rPr>
          <w:rFonts w:asciiTheme="minorHAnsi" w:hAnsiTheme="minorHAnsi" w:cstheme="minorHAnsi"/>
          <w:color w:val="2D2D2D"/>
          <w:w w:val="105"/>
          <w:sz w:val="24"/>
          <w:szCs w:val="24"/>
        </w:rPr>
        <w:t>s</w:t>
      </w:r>
    </w:p>
    <w:p w14:paraId="2E35C4DD" w14:textId="77777777" w:rsidR="00A63586" w:rsidRDefault="00A63586" w:rsidP="00A63586">
      <w:pPr>
        <w:pStyle w:val="BodyText"/>
        <w:spacing w:before="1" w:line="276" w:lineRule="auto"/>
        <w:ind w:right="1530"/>
        <w:jc w:val="both"/>
        <w:rPr>
          <w:rFonts w:asciiTheme="minorHAnsi" w:hAnsiTheme="minorHAnsi" w:cstheme="minorHAnsi"/>
          <w:color w:val="2D2D2D"/>
          <w:w w:val="105"/>
          <w:sz w:val="24"/>
          <w:szCs w:val="24"/>
        </w:rPr>
      </w:pPr>
      <w:r>
        <w:rPr>
          <w:rFonts w:asciiTheme="minorHAnsi" w:hAnsiTheme="minorHAnsi" w:cstheme="minorHAnsi"/>
          <w:color w:val="2D2D2D"/>
          <w:w w:val="105"/>
          <w:sz w:val="24"/>
          <w:szCs w:val="24"/>
        </w:rPr>
        <w:t>Horseshoe pitches</w:t>
      </w:r>
    </w:p>
    <w:p w14:paraId="5FCE2E4C" w14:textId="77777777" w:rsidR="00A63586" w:rsidRDefault="00A63586" w:rsidP="00A63586">
      <w:pPr>
        <w:pStyle w:val="BodyText"/>
        <w:spacing w:before="1" w:line="276" w:lineRule="auto"/>
        <w:ind w:right="3636"/>
        <w:jc w:val="both"/>
        <w:rPr>
          <w:rFonts w:asciiTheme="minorHAnsi" w:hAnsiTheme="minorHAnsi" w:cstheme="minorHAnsi"/>
          <w:color w:val="2D2D2D"/>
          <w:w w:val="105"/>
          <w:sz w:val="24"/>
          <w:szCs w:val="24"/>
        </w:rPr>
      </w:pPr>
      <w:r>
        <w:rPr>
          <w:rFonts w:asciiTheme="minorHAnsi" w:hAnsiTheme="minorHAnsi" w:cstheme="minorHAnsi"/>
          <w:color w:val="2D2D2D"/>
          <w:w w:val="105"/>
          <w:sz w:val="24"/>
          <w:szCs w:val="24"/>
        </w:rPr>
        <w:t>Half-basketball court</w:t>
      </w:r>
    </w:p>
    <w:p w14:paraId="03D2F58D" w14:textId="77777777" w:rsidR="00A63586" w:rsidRDefault="00A63586" w:rsidP="00A63586">
      <w:pPr>
        <w:pStyle w:val="BodyText"/>
        <w:spacing w:before="1" w:line="276" w:lineRule="auto"/>
        <w:ind w:right="2430"/>
        <w:jc w:val="both"/>
        <w:rPr>
          <w:rFonts w:asciiTheme="minorHAnsi" w:hAnsiTheme="minorHAnsi" w:cstheme="minorHAnsi"/>
          <w:color w:val="2D2D2D"/>
          <w:w w:val="105"/>
          <w:sz w:val="24"/>
          <w:szCs w:val="24"/>
        </w:rPr>
      </w:pPr>
      <w:r>
        <w:rPr>
          <w:rFonts w:asciiTheme="minorHAnsi" w:hAnsiTheme="minorHAnsi" w:cstheme="minorHAnsi"/>
          <w:color w:val="2D2D2D"/>
          <w:w w:val="105"/>
          <w:sz w:val="24"/>
          <w:szCs w:val="24"/>
        </w:rPr>
        <w:t>Pavilion with picnic tables and electrical access</w:t>
      </w:r>
    </w:p>
    <w:p w14:paraId="4F22D0D4" w14:textId="119FB701" w:rsidR="00A63586" w:rsidRDefault="00A63586" w:rsidP="00A63586">
      <w:pPr>
        <w:pStyle w:val="BodyText"/>
        <w:spacing w:before="1" w:line="276" w:lineRule="auto"/>
        <w:ind w:right="1260"/>
        <w:jc w:val="both"/>
        <w:rPr>
          <w:rFonts w:asciiTheme="minorHAnsi" w:hAnsiTheme="minorHAnsi" w:cstheme="minorHAnsi"/>
          <w:color w:val="2D2D2D"/>
          <w:w w:val="105"/>
          <w:sz w:val="24"/>
          <w:szCs w:val="24"/>
        </w:rPr>
      </w:pPr>
      <w:r>
        <w:rPr>
          <w:rFonts w:asciiTheme="minorHAnsi" w:hAnsiTheme="minorHAnsi" w:cstheme="minorHAnsi"/>
          <w:color w:val="2D2D2D"/>
          <w:w w:val="105"/>
          <w:sz w:val="24"/>
          <w:szCs w:val="24"/>
        </w:rPr>
        <w:t xml:space="preserve">Accessible children’s playground on a safe-base surface </w:t>
      </w:r>
    </w:p>
    <w:p w14:paraId="373C6B05" w14:textId="746D9F39" w:rsidR="00A63586" w:rsidRDefault="00A63586" w:rsidP="00A63586">
      <w:pPr>
        <w:pStyle w:val="BodyText"/>
        <w:spacing w:before="1" w:line="276" w:lineRule="auto"/>
        <w:ind w:right="1260"/>
        <w:jc w:val="both"/>
        <w:rPr>
          <w:rFonts w:asciiTheme="minorHAnsi" w:hAnsiTheme="minorHAnsi" w:cstheme="minorHAnsi"/>
          <w:color w:val="2D2D2D"/>
          <w:w w:val="105"/>
          <w:sz w:val="24"/>
          <w:szCs w:val="24"/>
        </w:rPr>
      </w:pPr>
      <w:r>
        <w:rPr>
          <w:rFonts w:asciiTheme="minorHAnsi" w:hAnsiTheme="minorHAnsi" w:cstheme="minorHAnsi"/>
          <w:color w:val="2D2D2D"/>
          <w:w w:val="105"/>
          <w:sz w:val="24"/>
          <w:szCs w:val="24"/>
        </w:rPr>
        <w:t>Adult exercise equipment</w:t>
      </w:r>
    </w:p>
    <w:p w14:paraId="05B22E1C" w14:textId="77777777" w:rsidR="00A63586" w:rsidRDefault="00A63586" w:rsidP="00A63586">
      <w:pPr>
        <w:pStyle w:val="BodyText"/>
        <w:spacing w:before="1" w:line="276" w:lineRule="auto"/>
        <w:ind w:right="2070"/>
        <w:rPr>
          <w:rFonts w:asciiTheme="minorHAnsi" w:hAnsiTheme="minorHAnsi" w:cstheme="minorHAnsi"/>
          <w:color w:val="2D2D2D"/>
          <w:w w:val="105"/>
          <w:sz w:val="24"/>
          <w:szCs w:val="24"/>
        </w:rPr>
      </w:pPr>
      <w:r>
        <w:rPr>
          <w:rFonts w:asciiTheme="minorHAnsi" w:hAnsiTheme="minorHAnsi" w:cstheme="minorHAnsi"/>
          <w:color w:val="2D2D2D"/>
          <w:w w:val="105"/>
          <w:sz w:val="24"/>
          <w:szCs w:val="24"/>
        </w:rPr>
        <w:t>Refurbished ball diamond and upgraded bleachers</w:t>
      </w:r>
    </w:p>
    <w:p w14:paraId="1F9F9A87" w14:textId="77777777" w:rsidR="00A63586" w:rsidRDefault="00A63586" w:rsidP="00A63586">
      <w:pPr>
        <w:pStyle w:val="BodyText"/>
        <w:spacing w:before="1" w:line="276" w:lineRule="auto"/>
        <w:ind w:right="3636"/>
        <w:jc w:val="both"/>
        <w:rPr>
          <w:rFonts w:asciiTheme="minorHAnsi" w:hAnsiTheme="minorHAnsi" w:cstheme="minorHAnsi"/>
          <w:color w:val="2D2D2D"/>
          <w:w w:val="105"/>
          <w:sz w:val="24"/>
          <w:szCs w:val="24"/>
        </w:rPr>
      </w:pPr>
      <w:r>
        <w:rPr>
          <w:rFonts w:asciiTheme="minorHAnsi" w:hAnsiTheme="minorHAnsi" w:cstheme="minorHAnsi"/>
          <w:color w:val="2D2D2D"/>
          <w:w w:val="105"/>
          <w:sz w:val="24"/>
          <w:szCs w:val="24"/>
        </w:rPr>
        <w:t>Upgraded fencing throughout the park</w:t>
      </w:r>
    </w:p>
    <w:p w14:paraId="040CB231" w14:textId="77777777" w:rsidR="00A63586" w:rsidRDefault="00A63586" w:rsidP="00A63586">
      <w:pPr>
        <w:pStyle w:val="BodyText"/>
        <w:spacing w:before="1" w:line="276" w:lineRule="auto"/>
        <w:ind w:right="888"/>
        <w:jc w:val="both"/>
        <w:rPr>
          <w:rFonts w:asciiTheme="minorHAnsi" w:hAnsiTheme="minorHAnsi" w:cstheme="minorHAnsi"/>
          <w:color w:val="2D2D2D"/>
          <w:w w:val="105"/>
          <w:sz w:val="24"/>
          <w:szCs w:val="24"/>
        </w:rPr>
      </w:pPr>
      <w:r>
        <w:rPr>
          <w:rFonts w:asciiTheme="minorHAnsi" w:hAnsiTheme="minorHAnsi" w:cstheme="minorHAnsi"/>
          <w:color w:val="2D2D2D"/>
          <w:w w:val="105"/>
          <w:sz w:val="24"/>
          <w:szCs w:val="24"/>
        </w:rPr>
        <w:t>Accessible washroom</w:t>
      </w:r>
    </w:p>
    <w:p w14:paraId="3790AFB0" w14:textId="222CBA44" w:rsidR="00A63586" w:rsidRPr="00A63586" w:rsidRDefault="00A63586" w:rsidP="00A63586">
      <w:pPr>
        <w:pStyle w:val="BodyText"/>
        <w:spacing w:before="1" w:line="276" w:lineRule="auto"/>
        <w:ind w:right="888"/>
        <w:jc w:val="both"/>
        <w:rPr>
          <w:rFonts w:asciiTheme="minorHAnsi" w:hAnsiTheme="minorHAnsi" w:cstheme="minorHAnsi"/>
          <w:color w:val="2D2D2D"/>
          <w:w w:val="105"/>
          <w:sz w:val="24"/>
          <w:szCs w:val="24"/>
        </w:rPr>
      </w:pPr>
      <w:r>
        <w:rPr>
          <w:rFonts w:asciiTheme="minorHAnsi" w:hAnsiTheme="minorHAnsi" w:cstheme="minorHAnsi"/>
          <w:color w:val="2D2D2D"/>
          <w:w w:val="105"/>
          <w:sz w:val="24"/>
          <w:szCs w:val="24"/>
        </w:rPr>
        <w:t>Storage unit for supplies</w:t>
      </w:r>
    </w:p>
    <w:p w14:paraId="68C91BD9" w14:textId="77777777" w:rsidR="00A63586" w:rsidRDefault="00A63586" w:rsidP="00A63586">
      <w:pPr>
        <w:pStyle w:val="BodyText"/>
        <w:spacing w:before="1" w:line="276" w:lineRule="auto"/>
        <w:ind w:right="88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D2D2D"/>
          <w:w w:val="105"/>
          <w:sz w:val="24"/>
          <w:szCs w:val="24"/>
        </w:rPr>
        <w:t>Pathways connecting parking area to pavilion and playground</w:t>
      </w:r>
    </w:p>
    <w:p w14:paraId="063E42CE" w14:textId="77777777" w:rsidR="00A63586" w:rsidRDefault="00A63586" w:rsidP="00A63586">
      <w:pPr>
        <w:pStyle w:val="BodyText"/>
        <w:spacing w:before="1" w:line="276" w:lineRule="auto"/>
        <w:ind w:left="270" w:right="888" w:hanging="180"/>
        <w:jc w:val="both"/>
        <w:rPr>
          <w:rFonts w:asciiTheme="minorHAnsi" w:hAnsiTheme="minorHAnsi" w:cstheme="minorHAnsi"/>
          <w:color w:val="2D2D2D"/>
          <w:w w:val="105"/>
          <w:sz w:val="24"/>
          <w:szCs w:val="24"/>
        </w:rPr>
      </w:pPr>
    </w:p>
    <w:p w14:paraId="1D958CB0" w14:textId="77777777" w:rsidR="00A63586" w:rsidRDefault="00A63586" w:rsidP="00A63586"/>
    <w:p w14:paraId="0D430A17" w14:textId="77777777" w:rsidR="00A63586" w:rsidRDefault="00A63586" w:rsidP="00A63586"/>
    <w:p w14:paraId="12F2529C" w14:textId="77777777" w:rsidR="00DC3A63" w:rsidRDefault="00DC3A63"/>
    <w:sectPr w:rsidR="00DC3A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D2526"/>
    <w:multiLevelType w:val="hybridMultilevel"/>
    <w:tmpl w:val="EE84C5E0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num w:numId="1" w16cid:durableId="1579628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86"/>
    <w:rsid w:val="00135E61"/>
    <w:rsid w:val="001D1EA0"/>
    <w:rsid w:val="002221C2"/>
    <w:rsid w:val="00257C63"/>
    <w:rsid w:val="002B4129"/>
    <w:rsid w:val="002D70EB"/>
    <w:rsid w:val="003158CA"/>
    <w:rsid w:val="004150F0"/>
    <w:rsid w:val="00A63586"/>
    <w:rsid w:val="00A6459E"/>
    <w:rsid w:val="00C82DF9"/>
    <w:rsid w:val="00C96146"/>
    <w:rsid w:val="00DC3A63"/>
    <w:rsid w:val="00FA215D"/>
    <w:rsid w:val="00FA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FC5FC"/>
  <w15:chartTrackingRefBased/>
  <w15:docId w15:val="{BD5A4B0C-2D81-4126-AF2A-60F3B33F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58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63586"/>
    <w:pPr>
      <w:keepNext/>
      <w:keepLines/>
      <w:widowControl w:val="0"/>
      <w:outlineLvl w:val="0"/>
    </w:pPr>
    <w:rPr>
      <w:rFonts w:eastAsiaTheme="majorEastAsia" w:cstheme="majorBidi"/>
      <w:snapToGrid w:val="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6459E"/>
    <w:pPr>
      <w:keepNext/>
      <w:keepLines/>
      <w:widowControl w:val="0"/>
      <w:outlineLvl w:val="1"/>
    </w:pPr>
    <w:rPr>
      <w:rFonts w:eastAsiaTheme="majorEastAsia" w:cstheme="majorBidi"/>
      <w:snapToGrid w:val="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6459E"/>
    <w:pPr>
      <w:keepNext/>
      <w:keepLines/>
      <w:widowControl w:val="0"/>
      <w:outlineLvl w:val="2"/>
    </w:pPr>
    <w:rPr>
      <w:rFonts w:eastAsiaTheme="majorEastAsia" w:cstheme="majorBidi"/>
      <w:snapToGrid w:val="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6459E"/>
    <w:pPr>
      <w:keepNext/>
      <w:keepLines/>
      <w:widowControl w:val="0"/>
      <w:outlineLvl w:val="3"/>
    </w:pPr>
    <w:rPr>
      <w:rFonts w:eastAsiaTheme="majorEastAsia" w:cstheme="majorBidi"/>
      <w:i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autoRedefine/>
    <w:uiPriority w:val="1"/>
    <w:qFormat/>
    <w:rsid w:val="001D1EA0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3586"/>
    <w:rPr>
      <w:rFonts w:eastAsiaTheme="majorEastAsia" w:cstheme="majorBidi"/>
      <w:snapToGrid w:val="0"/>
      <w:sz w:val="28"/>
      <w:szCs w:val="2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A215D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A215D"/>
    <w:rPr>
      <w:rFonts w:ascii="Tahoma" w:eastAsiaTheme="majorEastAsia" w:hAnsi="Tahoma" w:cstheme="majorBidi"/>
      <w:iCs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459E"/>
    <w:rPr>
      <w:rFonts w:ascii="Arial" w:eastAsiaTheme="majorEastAsia" w:hAnsi="Arial" w:cstheme="majorBidi"/>
      <w:snapToGrid w:val="0"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57C63"/>
    <w:pPr>
      <w:widowControl w:val="0"/>
      <w:contextualSpacing/>
    </w:pPr>
    <w:rPr>
      <w:rFonts w:eastAsia="Times New Roman" w:cstheme="majorBidi"/>
      <w:snapToGrid w:val="0"/>
      <w:spacing w:val="-10"/>
      <w:kern w:val="28"/>
      <w:sz w:val="32"/>
      <w:szCs w:val="56"/>
      <w:lang w:eastAsia="en-CA"/>
    </w:rPr>
  </w:style>
  <w:style w:type="character" w:customStyle="1" w:styleId="TitleChar">
    <w:name w:val="Title Char"/>
    <w:basedOn w:val="DefaultParagraphFont"/>
    <w:link w:val="Title"/>
    <w:uiPriority w:val="10"/>
    <w:rsid w:val="00257C63"/>
    <w:rPr>
      <w:rFonts w:ascii="Arial" w:eastAsia="Times New Roman" w:hAnsi="Arial" w:cstheme="majorBidi"/>
      <w:snapToGrid w:val="0"/>
      <w:spacing w:val="-10"/>
      <w:kern w:val="28"/>
      <w:sz w:val="32"/>
      <w:szCs w:val="56"/>
      <w:lang w:eastAsia="en-CA"/>
    </w:rPr>
  </w:style>
  <w:style w:type="character" w:customStyle="1" w:styleId="NoSpacingChar">
    <w:name w:val="No Spacing Char"/>
    <w:basedOn w:val="DefaultParagraphFont"/>
    <w:link w:val="NoSpacing"/>
    <w:uiPriority w:val="1"/>
    <w:rsid w:val="001D1EA0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459E"/>
    <w:rPr>
      <w:rFonts w:ascii="Arial" w:eastAsiaTheme="majorEastAsia" w:hAnsi="Arial" w:cstheme="majorBidi"/>
      <w:snapToGrid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59E"/>
    <w:rPr>
      <w:rFonts w:ascii="Arial" w:eastAsiaTheme="majorEastAsia" w:hAnsi="Arial" w:cstheme="majorBidi"/>
      <w:iCs/>
      <w:snapToGrid w:val="0"/>
      <w:sz w:val="24"/>
      <w:szCs w:val="2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63586"/>
    <w:pPr>
      <w:widowControl w:val="0"/>
      <w:autoSpaceDE w:val="0"/>
      <w:autoSpaceDN w:val="0"/>
    </w:pPr>
    <w:rPr>
      <w:rFonts w:ascii="Arial" w:eastAsia="Arial" w:hAnsi="Arial" w:cs="Arial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63586"/>
    <w:rPr>
      <w:rFonts w:ascii="Arial" w:eastAsia="Arial" w:hAnsi="Arial" w:cs="Arial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586</Characters>
  <Application>Microsoft Office Word</Application>
  <DocSecurity>0</DocSecurity>
  <Lines>4</Lines>
  <Paragraphs>1</Paragraphs>
  <ScaleCrop>false</ScaleCrop>
  <Company>HP Inc.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Plumley</dc:creator>
  <cp:keywords/>
  <dc:description/>
  <cp:lastModifiedBy>Darlene Plumley</cp:lastModifiedBy>
  <cp:revision>1</cp:revision>
  <dcterms:created xsi:type="dcterms:W3CDTF">2022-11-17T15:19:00Z</dcterms:created>
  <dcterms:modified xsi:type="dcterms:W3CDTF">2022-11-17T15:24:00Z</dcterms:modified>
</cp:coreProperties>
</file>